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Job Interview Skills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Competitive Event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There is no limit to the number of participants from each chapter for this event.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Students must have a current IEP to be eligible for this event.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Please include three copies of the following: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ad for a current job the applicant is now qualified for or will be qualified for at the end of the current school year.  It may be a part-time job, internship, or full-time job.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one-page cover letter addressed to: Name of company in ad, Attn: Angela Roy, PO Box 400 Sabattus, ME 04280.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resume, not to exceed two pages, highlighting your education, work and volunteer experience.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Materials should be submitted to the Little River Room before 9:00am on Monday, March 18th. Materials should be submitted in an envelope or folder labeled with event name, student name, and school name.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Student should bring one copy of materials with them to the interview.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  <w:t xml:space="preserve">Each competitor will be scheduled for a 10 minute job interview.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national rubrics (attached) for job interview will be used in scoring this event. 50% of score will be the interview and 50% will be materials submitted.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